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CC2" w:rsidRDefault="00924840">
      <w:r>
        <w:rPr>
          <w:noProof/>
          <w:lang w:eastAsia="nl-NL"/>
        </w:rPr>
        <w:drawing>
          <wp:inline distT="0" distB="0" distL="0" distR="0">
            <wp:extent cx="6400800" cy="100037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28" cy="100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40" w:rsidRDefault="00924840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6217858" cy="913336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6" cy="91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840"/>
    <w:rsid w:val="000E73D0"/>
    <w:rsid w:val="00516D6C"/>
    <w:rsid w:val="0080249E"/>
    <w:rsid w:val="0092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24840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4840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24840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4840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888B6B85.dotm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Waterschap Rivierenland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Dodeweerd, Mark van</dc:creator>
  <cp:lastModifiedBy>Dodeweerd, Mark van</cp:lastModifiedBy>
  <cp:revision>1</cp:revision>
  <dcterms:created xsi:type="dcterms:W3CDTF">2017-01-10T08:04:00Z</dcterms:created>
  <dcterms:modified xsi:type="dcterms:W3CDTF">2017-01-10T08:16:00Z</dcterms:modified>
</cp:coreProperties>
</file>